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01" w:rsidRPr="00F04501" w:rsidRDefault="00F04501" w:rsidP="00F04501">
      <w:pPr>
        <w:pStyle w:val="a6"/>
        <w:jc w:val="right"/>
        <w:rPr>
          <w:rStyle w:val="a7"/>
          <w:rFonts w:ascii="Times New Roman" w:eastAsiaTheme="minorEastAsia" w:hAnsi="Times New Roman" w:cs="Times New Roman"/>
          <w:bCs/>
          <w:color w:val="auto"/>
          <w:sz w:val="20"/>
        </w:rPr>
      </w:pPr>
      <w:r w:rsidRPr="00F04501">
        <w:rPr>
          <w:rStyle w:val="a7"/>
          <w:rFonts w:ascii="Times New Roman" w:eastAsiaTheme="minorEastAsia" w:hAnsi="Times New Roman" w:cs="Times New Roman"/>
          <w:bCs/>
          <w:color w:val="auto"/>
          <w:sz w:val="20"/>
        </w:rPr>
        <w:t xml:space="preserve">Приложение № </w:t>
      </w:r>
      <w:r>
        <w:rPr>
          <w:rStyle w:val="a7"/>
          <w:rFonts w:ascii="Times New Roman" w:eastAsiaTheme="minorEastAsia" w:hAnsi="Times New Roman" w:cs="Times New Roman"/>
          <w:bCs/>
          <w:color w:val="auto"/>
          <w:sz w:val="20"/>
        </w:rPr>
        <w:t>8</w:t>
      </w:r>
    </w:p>
    <w:p w:rsidR="00F04501" w:rsidRPr="00F04501" w:rsidRDefault="00F04501" w:rsidP="00F04501">
      <w:pPr>
        <w:pStyle w:val="a6"/>
        <w:jc w:val="right"/>
        <w:rPr>
          <w:rStyle w:val="a7"/>
          <w:rFonts w:eastAsiaTheme="minorEastAsia"/>
          <w:bCs/>
          <w:color w:val="auto"/>
          <w:sz w:val="20"/>
        </w:rPr>
      </w:pPr>
      <w:r w:rsidRPr="00F04501">
        <w:rPr>
          <w:rStyle w:val="a7"/>
          <w:rFonts w:eastAsiaTheme="minorEastAsia"/>
          <w:bCs/>
          <w:color w:val="auto"/>
          <w:sz w:val="20"/>
        </w:rPr>
        <w:t xml:space="preserve">к Учетной политике                                                            </w:t>
      </w:r>
    </w:p>
    <w:p w:rsidR="00F04501" w:rsidRPr="00F04501" w:rsidRDefault="00F04501" w:rsidP="00F04501">
      <w:pPr>
        <w:pStyle w:val="a6"/>
        <w:jc w:val="right"/>
        <w:rPr>
          <w:rStyle w:val="a7"/>
          <w:rFonts w:eastAsiaTheme="minorEastAsia"/>
          <w:bCs/>
          <w:color w:val="auto"/>
          <w:sz w:val="20"/>
        </w:rPr>
      </w:pPr>
      <w:r w:rsidRPr="00F04501">
        <w:rPr>
          <w:rStyle w:val="a7"/>
          <w:rFonts w:eastAsiaTheme="minorEastAsia"/>
          <w:bCs/>
          <w:color w:val="auto"/>
          <w:sz w:val="20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F04501" w:rsidRPr="00F04501" w:rsidRDefault="00F04501" w:rsidP="00F04501">
      <w:pPr>
        <w:pStyle w:val="a6"/>
        <w:jc w:val="right"/>
        <w:rPr>
          <w:rFonts w:eastAsia="Times New Roman"/>
        </w:rPr>
      </w:pPr>
      <w:r w:rsidRPr="00F0450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04501" w:rsidRDefault="00F04501" w:rsidP="00F04501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УТВЕРЖДАЮ:</w:t>
      </w:r>
    </w:p>
    <w:p w:rsidR="00F04501" w:rsidRDefault="00F04501" w:rsidP="00F045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«СШОР Единоборств»</w:t>
      </w:r>
    </w:p>
    <w:p w:rsidR="00F04501" w:rsidRDefault="00F04501" w:rsidP="000C313E">
      <w:pPr>
        <w:pStyle w:val="ConsPlusNormal"/>
        <w:jc w:val="right"/>
        <w:rPr>
          <w:rFonts w:ascii="Times New Roman" w:hAnsi="Times New Roman" w:cs="Times New Roman"/>
        </w:rPr>
      </w:pPr>
    </w:p>
    <w:p w:rsidR="00F04501" w:rsidRDefault="00F04501" w:rsidP="000C31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_________________С.</w:t>
      </w:r>
      <w:r w:rsidR="0033567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335672">
        <w:rPr>
          <w:rFonts w:ascii="Times New Roman" w:hAnsi="Times New Roman" w:cs="Times New Roman"/>
        </w:rPr>
        <w:t>Григорьев</w:t>
      </w:r>
    </w:p>
    <w:p w:rsidR="00F04501" w:rsidRDefault="00F04501" w:rsidP="000C31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____»  ______________  20 ___ г.</w:t>
      </w:r>
    </w:p>
    <w:p w:rsidR="000C313E" w:rsidRDefault="000C313E" w:rsidP="004E7041">
      <w:pPr>
        <w:spacing w:after="0" w:line="240" w:lineRule="auto"/>
        <w:ind w:leftChars="-200" w:left="-440" w:firstLineChars="137" w:firstLine="3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58C7" w:rsidRDefault="003355E7" w:rsidP="004E7041">
      <w:pPr>
        <w:spacing w:after="0" w:line="240" w:lineRule="auto"/>
        <w:ind w:leftChars="-200" w:left="-440" w:firstLineChars="137" w:firstLine="3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 о порядке выдачи и использования доверенностей на получение товарно-материальных ценностей</w:t>
      </w:r>
    </w:p>
    <w:p w:rsidR="009258C7" w:rsidRDefault="009258C7" w:rsidP="004E7041">
      <w:pPr>
        <w:spacing w:after="0" w:line="240" w:lineRule="auto"/>
        <w:ind w:leftChars="-200" w:left="-440" w:firstLineChars="137" w:firstLine="3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58C7" w:rsidRDefault="003355E7" w:rsidP="004E7041">
      <w:pPr>
        <w:spacing w:after="0" w:line="240" w:lineRule="auto"/>
        <w:ind w:leftChars="-200" w:left="-440" w:firstLineChars="137" w:firstLine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Настоящее Положение устанавливает порядок выдачи в муниципальном бюджетном учреждении 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 Единоборств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Учреждение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доверенностей на получение товарно-материальных ценностей (далее -  Доверенность) и отпуска их по Доверенности.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Доверенностью признается: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уполномочие, выдаваемое Учреждением доверенному лицу (представителю) для получения товарно-материальных ценностей от поставщиков в установленном законодательством Российской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уполномочие, выдаваемое иными организациями доверенному лицу (представителю) для получения товарно-материальных ценностей от Учреждения в установленном законодательством РФ порядке.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Доверенность должна содержать: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номер и дату выдачи;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реквизиты Учреждения, включая полное наименование, интересы которой представляет доверенное лицо;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реквизиты представителя, которому передаются полномочия: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(полностью);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 о полномочиях представителя;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подпись руководителя или иного лица, уполномоченного на это в соответствии с законом и учредительными документами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Доверенное лицо действует в пределах полномочий, предоставленных ему по доверенности.</w:t>
      </w:r>
    </w:p>
    <w:p w:rsidR="009258C7" w:rsidRDefault="009258C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 w:rsidP="004E7041">
      <w:pPr>
        <w:spacing w:after="0" w:line="240" w:lineRule="auto"/>
        <w:ind w:leftChars="-200" w:left="-440" w:firstLineChars="137" w:firstLine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Порядок выдачи и использования доверенностей на получение товарно-материальных ценностей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Доверенности оформляются по усмотрению Учреждения в соответствии с </w:t>
      </w:r>
      <w:r w:rsidR="00A5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Доверенности подписываются руководителем (заместителем руководителя) Учреждения или лицами, ими на то уполномоченными.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Право подписи Доверенности лицами, уполномоченными на то руководителем Учреждения, оформляется приказом.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В случаях,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сделок или несколько доверенностей, если товарно-материальные ценности следует получать на нескольких складах.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Выдача Доверенностей, полностью или частично не заполненных, не допускается.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Неиспользованные Доверенности должны быть возвращены в Учреждение на следующий день после истечения срока их действия.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Лицам, которые не отчитались в использовании Доверенностей, по которым истек срок действия, новые Доверенности не выдаются.</w:t>
      </w:r>
    </w:p>
    <w:p w:rsidR="009258C7" w:rsidRDefault="009258C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 w:rsidP="004E7041">
      <w:pPr>
        <w:spacing w:after="0" w:line="240" w:lineRule="auto"/>
        <w:ind w:leftChars="-200" w:left="-440" w:firstLineChars="137" w:firstLine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Порядок отпуска товарно-материальных ценностей по доверенности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Доверенности, независимо от срока их действия, оставляются поставщику при первом отпуске товарно-материальных ценностей.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контроля за исполнением отпуска ценностей согласно Доверенности.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Отпуск товарно-материальных ценностей по Доверенности Учреждением не производится в случаях: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предъявления Доверенности, имеющей поправки и помарки;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непредъявления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или иного документа, удостоверяющего личность представителя, указанного в Доверенности;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окончания срока, на который выдана Доверенность;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сообщения от получателя товарно-материальных ценностей об аннулировании Доверенности;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прекращения деятельности юридического лица, от имени которого выдана Доверенность;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признания доверенного лица недееспособным, ограниченно дееспособным.</w:t>
      </w:r>
    </w:p>
    <w:p w:rsidR="009258C7" w:rsidRDefault="009258C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 w:rsidP="004E7041">
      <w:pPr>
        <w:spacing w:after="0" w:line="240" w:lineRule="auto"/>
        <w:ind w:leftChars="-200" w:left="-440" w:firstLineChars="137" w:firstLine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Контроль за соблюдением Положения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Контроль за соблюдением установленного порядка выдачи доверенностей и отпуска по доверенности товарно-материальных ценностей возлагается на ответственное лицо, определяемое приказом руководителя Учреждения (далее - Ответственное лицо).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Ответственное лицо Учреждения обязано обеспечить: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контроль за соблюдением правил оформления, выдачи и регистрации Доверенностей;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своевременный контроль за использованием Доверенностей, осуществляемый на основе приходных документов (приходных ордеров, приемных актов и т.п.);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контроль за своевременным представлением соответствующих приходных документов (в пределах срока действия доверенности) или возвратом Доверенности при ее неиспользовании.</w:t>
      </w:r>
    </w:p>
    <w:p w:rsidR="009258C7" w:rsidRDefault="009258C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 w:rsidP="004E7041">
      <w:pPr>
        <w:spacing w:after="0" w:line="240" w:lineRule="auto"/>
        <w:ind w:leftChars="-200" w:left="-440" w:firstLineChars="137" w:firstLine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Журнал учета выданных доверенностей</w:t>
      </w:r>
    </w:p>
    <w:p w:rsidR="009258C7" w:rsidRDefault="003355E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При выдаче Доверенности регистрируются в журнале учета выданных доверенностей. Журнал ведется по следующей форме:</w:t>
      </w:r>
    </w:p>
    <w:p w:rsidR="009258C7" w:rsidRDefault="009258C7" w:rsidP="004E7041">
      <w:pPr>
        <w:spacing w:after="0" w:line="240" w:lineRule="auto"/>
        <w:ind w:leftChars="-200" w:left="-440" w:firstLineChars="137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827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1020"/>
        <w:gridCol w:w="1035"/>
        <w:gridCol w:w="1367"/>
        <w:gridCol w:w="2008"/>
        <w:gridCol w:w="2070"/>
        <w:gridCol w:w="1110"/>
        <w:gridCol w:w="1217"/>
      </w:tblGrid>
      <w:tr w:rsidR="009258C7">
        <w:tc>
          <w:tcPr>
            <w:tcW w:w="1020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записи</w:t>
            </w:r>
            <w:proofErr w:type="spellEnd"/>
          </w:p>
        </w:tc>
        <w:tc>
          <w:tcPr>
            <w:tcW w:w="1035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367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доверенности</w:t>
            </w:r>
            <w:proofErr w:type="spellEnd"/>
          </w:p>
        </w:tc>
        <w:tc>
          <w:tcPr>
            <w:tcW w:w="2008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получившее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доверенность</w:t>
            </w:r>
            <w:proofErr w:type="spellEnd"/>
          </w:p>
        </w:tc>
        <w:tc>
          <w:tcPr>
            <w:tcW w:w="2070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полномочия</w:t>
            </w:r>
            <w:proofErr w:type="spellEnd"/>
          </w:p>
        </w:tc>
        <w:tc>
          <w:tcPr>
            <w:tcW w:w="1110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доверенности</w:t>
            </w:r>
            <w:proofErr w:type="spellEnd"/>
          </w:p>
        </w:tc>
        <w:tc>
          <w:tcPr>
            <w:tcW w:w="1217" w:type="dxa"/>
          </w:tcPr>
          <w:p w:rsidR="009258C7" w:rsidRDefault="003355E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получении</w:t>
            </w:r>
            <w:proofErr w:type="spellEnd"/>
          </w:p>
        </w:tc>
      </w:tr>
      <w:tr w:rsidR="009258C7">
        <w:tc>
          <w:tcPr>
            <w:tcW w:w="1020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9258C7" w:rsidRDefault="009258C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8C7" w:rsidRDefault="0092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>
      <w:pPr>
        <w:spacing w:after="0" w:line="240" w:lineRule="auto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Журнал учета выданных доверенностей должен быть пронумерован и прошнурован.</w:t>
      </w:r>
    </w:p>
    <w:p w:rsidR="009258C7" w:rsidRDefault="003355E7">
      <w:pPr>
        <w:spacing w:after="0" w:line="240" w:lineRule="auto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Журнал учета выданных доверенностей хранится у лица, ответственного за регистрацию доверенностей.</w:t>
      </w:r>
    </w:p>
    <w:p w:rsidR="009258C7" w:rsidRDefault="003355E7">
      <w:pPr>
        <w:spacing w:after="0" w:line="240" w:lineRule="auto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использована</w:t>
      </w:r>
      <w:r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 w:rsidR="009258C7" w:rsidRDefault="0092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Перечень должностных лиц, имеющих право подписи доверенностей</w:t>
      </w:r>
    </w:p>
    <w:p w:rsidR="009258C7" w:rsidRDefault="0033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подписи доверенностей на получение товарно-материальных ценностей имеют:</w:t>
      </w:r>
    </w:p>
    <w:p w:rsidR="009258C7" w:rsidRPr="00F04501" w:rsidRDefault="00F04501">
      <w:pPr>
        <w:spacing w:after="0" w:line="240" w:lineRule="auto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</w:t>
      </w:r>
      <w:r w:rsidR="003355E7"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(должностное лицо, исполняющее обязанности руководителя Учреждения)</w:t>
      </w:r>
    </w:p>
    <w:p w:rsidR="009258C7" w:rsidRPr="00F04501" w:rsidRDefault="00F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3355E7"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 (должностное лицо, исполняющее обязанности главного бухгалтера).</w:t>
      </w:r>
    </w:p>
    <w:p w:rsidR="009258C7" w:rsidRDefault="0092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8C7" w:rsidRDefault="003355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Перечень должностных лиц, имеющих право на получения доверенностей</w:t>
      </w:r>
    </w:p>
    <w:p w:rsidR="009258C7" w:rsidRDefault="0033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получения доверенностей предоставлено:</w:t>
      </w:r>
    </w:p>
    <w:p w:rsidR="009258C7" w:rsidRPr="00F04501" w:rsidRDefault="00F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Заместитель</w:t>
      </w:r>
      <w:r w:rsidR="003355E7" w:rsidRPr="00F0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</w:p>
    <w:p w:rsidR="009258C7" w:rsidRPr="00F04501" w:rsidRDefault="00F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хозяйством</w:t>
      </w:r>
    </w:p>
    <w:p w:rsidR="009258C7" w:rsidRPr="00F04501" w:rsidRDefault="00F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Юрисконсульт</w:t>
      </w:r>
    </w:p>
    <w:p w:rsidR="009258C7" w:rsidRDefault="003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Заключительные положения</w:t>
      </w:r>
    </w:p>
    <w:p w:rsidR="009258C7" w:rsidRDefault="003355E7">
      <w:pPr>
        <w:spacing w:after="0" w:line="240" w:lineRule="auto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утверждается решением руководителя Учреждения и вступает в силу с момента его утверждения.</w:t>
      </w:r>
    </w:p>
    <w:p w:rsidR="009258C7" w:rsidRDefault="009258C7">
      <w:pPr>
        <w:rPr>
          <w:rFonts w:ascii="Times New Roman" w:hAnsi="Times New Roman" w:cs="Times New Roman"/>
        </w:rPr>
      </w:pPr>
    </w:p>
    <w:sectPr w:rsidR="009258C7">
      <w:footerReference w:type="default" r:id="rId8"/>
      <w:pgSz w:w="11906" w:h="16838"/>
      <w:pgMar w:top="1134" w:right="850" w:bottom="1134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9B" w:rsidRDefault="00DA249B">
      <w:pPr>
        <w:spacing w:after="0" w:line="240" w:lineRule="auto"/>
      </w:pPr>
      <w:r>
        <w:separator/>
      </w:r>
    </w:p>
  </w:endnote>
  <w:endnote w:type="continuationSeparator" w:id="0">
    <w:p w:rsidR="00DA249B" w:rsidRDefault="00DA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7" w:rsidRDefault="003355E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8C7" w:rsidRDefault="009258C7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9258C7" w:rsidRDefault="009258C7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9B" w:rsidRDefault="00DA249B">
      <w:pPr>
        <w:spacing w:after="0" w:line="240" w:lineRule="auto"/>
      </w:pPr>
      <w:r>
        <w:separator/>
      </w:r>
    </w:p>
  </w:footnote>
  <w:footnote w:type="continuationSeparator" w:id="0">
    <w:p w:rsidR="00DA249B" w:rsidRDefault="00DA2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7C"/>
    <w:rsid w:val="000C313E"/>
    <w:rsid w:val="00141C81"/>
    <w:rsid w:val="003355E7"/>
    <w:rsid w:val="00335672"/>
    <w:rsid w:val="004E7041"/>
    <w:rsid w:val="00606941"/>
    <w:rsid w:val="00704FF5"/>
    <w:rsid w:val="00801230"/>
    <w:rsid w:val="00830D04"/>
    <w:rsid w:val="009258C7"/>
    <w:rsid w:val="00A562F7"/>
    <w:rsid w:val="00A86F7C"/>
    <w:rsid w:val="00DA249B"/>
    <w:rsid w:val="00F04501"/>
    <w:rsid w:val="09AD5149"/>
    <w:rsid w:val="0BE6059D"/>
    <w:rsid w:val="14F46447"/>
    <w:rsid w:val="2A1055FD"/>
    <w:rsid w:val="48620E70"/>
    <w:rsid w:val="761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0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6">
    <w:name w:val="No Spacing"/>
    <w:uiPriority w:val="1"/>
    <w:qFormat/>
    <w:rsid w:val="00F04501"/>
    <w:pPr>
      <w:spacing w:after="0" w:line="240" w:lineRule="auto"/>
    </w:pPr>
    <w:rPr>
      <w:sz w:val="22"/>
      <w:szCs w:val="22"/>
      <w:lang w:eastAsia="en-US"/>
    </w:rPr>
  </w:style>
  <w:style w:type="character" w:customStyle="1" w:styleId="a7">
    <w:name w:val="Цветовое выделение"/>
    <w:uiPriority w:val="99"/>
    <w:qFormat/>
    <w:rsid w:val="00F04501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0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6">
    <w:name w:val="No Spacing"/>
    <w:uiPriority w:val="1"/>
    <w:qFormat/>
    <w:rsid w:val="00F04501"/>
    <w:pPr>
      <w:spacing w:after="0" w:line="240" w:lineRule="auto"/>
    </w:pPr>
    <w:rPr>
      <w:sz w:val="22"/>
      <w:szCs w:val="22"/>
      <w:lang w:eastAsia="en-US"/>
    </w:rPr>
  </w:style>
  <w:style w:type="character" w:customStyle="1" w:styleId="a7">
    <w:name w:val="Цветовое выделение"/>
    <w:uiPriority w:val="99"/>
    <w:qFormat/>
    <w:rsid w:val="00F04501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2021-11-29T06:57:00Z</cp:lastPrinted>
  <dcterms:created xsi:type="dcterms:W3CDTF">2021-11-28T13:53:00Z</dcterms:created>
  <dcterms:modified xsi:type="dcterms:W3CDTF">2021-11-29T06:58:00Z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